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536C0" w14:textId="77777777" w:rsidR="008A072B" w:rsidRDefault="008A072B" w:rsidP="008A072B">
      <w:pPr>
        <w:spacing w:before="100" w:beforeAutospacing="1" w:after="100" w:afterAutospacing="1"/>
        <w:jc w:val="center"/>
        <w:outlineLvl w:val="4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noProof/>
        </w:rPr>
        <w:drawing>
          <wp:inline distT="0" distB="0" distL="0" distR="0" wp14:anchorId="114BB32D" wp14:editId="654C414D">
            <wp:extent cx="5343525" cy="105994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ven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032" cy="106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BCA78" w14:textId="534E6067" w:rsidR="00900E53" w:rsidRPr="00F457D4" w:rsidRDefault="00900E53" w:rsidP="00900E53">
      <w:pPr>
        <w:spacing w:before="100" w:beforeAutospacing="1" w:after="100" w:afterAutospacing="1"/>
        <w:outlineLvl w:val="4"/>
        <w:rPr>
          <w:rFonts w:eastAsia="Times New Roman" w:cstheme="minorHAnsi"/>
          <w:b/>
          <w:bCs/>
        </w:rPr>
      </w:pPr>
      <w:r w:rsidRPr="00F457D4">
        <w:rPr>
          <w:rFonts w:eastAsia="Times New Roman" w:cstheme="minorHAnsi"/>
          <w:b/>
          <w:bCs/>
        </w:rPr>
        <w:t xml:space="preserve">Job Title: </w:t>
      </w:r>
      <w:r w:rsidRPr="00F457D4">
        <w:rPr>
          <w:rFonts w:eastAsia="Times New Roman" w:cstheme="minorHAnsi"/>
          <w:shd w:val="clear" w:color="auto" w:fill="FFFFFF"/>
        </w:rPr>
        <w:t xml:space="preserve">Director of K-16 Initiatives </w:t>
      </w:r>
    </w:p>
    <w:p w14:paraId="17833710" w14:textId="77777777" w:rsidR="00D51760" w:rsidRPr="00EB06AC" w:rsidRDefault="00D51760" w:rsidP="00D51760">
      <w:pPr>
        <w:spacing w:before="100" w:beforeAutospacing="1" w:after="100" w:afterAutospacing="1"/>
        <w:rPr>
          <w:rFonts w:eastAsia="Times New Roman" w:cstheme="minorHAnsi"/>
        </w:rPr>
      </w:pPr>
      <w:r w:rsidRPr="00EB06AC">
        <w:rPr>
          <w:rFonts w:eastAsia="Times New Roman" w:cstheme="minorHAnsi"/>
          <w:b/>
          <w:bCs/>
        </w:rPr>
        <w:t xml:space="preserve">Department: </w:t>
      </w:r>
      <w:r w:rsidRPr="00D51760">
        <w:rPr>
          <w:rFonts w:eastAsia="Times New Roman" w:cstheme="minorHAnsi"/>
          <w:bCs/>
        </w:rPr>
        <w:t>Office of Academic Affairs</w:t>
      </w:r>
    </w:p>
    <w:p w14:paraId="1FE40FA5" w14:textId="77777777" w:rsidR="00D51760" w:rsidRPr="00EB06AC" w:rsidRDefault="00D51760" w:rsidP="00D51760">
      <w:pPr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EB06AC">
        <w:rPr>
          <w:rFonts w:eastAsia="Times New Roman" w:cstheme="minorHAnsi"/>
          <w:b/>
          <w:bCs/>
        </w:rPr>
        <w:t xml:space="preserve">Position Status: </w:t>
      </w:r>
      <w:r w:rsidRPr="00D51760">
        <w:rPr>
          <w:rFonts w:eastAsia="Times New Roman" w:cstheme="minorHAnsi"/>
          <w:bCs/>
        </w:rPr>
        <w:t>Full-Time</w:t>
      </w:r>
    </w:p>
    <w:p w14:paraId="0B38F494" w14:textId="77777777" w:rsidR="00D51760" w:rsidRPr="00D51760" w:rsidRDefault="00D51760" w:rsidP="00D51760">
      <w:pPr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D51760">
        <w:rPr>
          <w:rFonts w:eastAsia="Times New Roman" w:cstheme="minorHAnsi"/>
          <w:b/>
          <w:bCs/>
        </w:rPr>
        <w:t xml:space="preserve">Directly Reports To: </w:t>
      </w:r>
      <w:r w:rsidRPr="00D51760">
        <w:rPr>
          <w:rFonts w:eastAsia="Times New Roman" w:cstheme="minorHAnsi"/>
          <w:bCs/>
        </w:rPr>
        <w:t>Vice President for Academic Affairs</w:t>
      </w:r>
    </w:p>
    <w:p w14:paraId="09FE047A" w14:textId="39721737" w:rsidR="00D51760" w:rsidRPr="008A072B" w:rsidRDefault="00D51760" w:rsidP="00900E53">
      <w:pPr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D51760">
        <w:rPr>
          <w:rFonts w:eastAsia="Times New Roman" w:cstheme="minorHAnsi"/>
          <w:b/>
          <w:bCs/>
        </w:rPr>
        <w:t xml:space="preserve">Classification: </w:t>
      </w:r>
      <w:r w:rsidRPr="00D51760">
        <w:rPr>
          <w:rFonts w:eastAsia="Times New Roman" w:cstheme="minorHAnsi"/>
          <w:bCs/>
        </w:rPr>
        <w:t>Exempt</w:t>
      </w:r>
    </w:p>
    <w:p w14:paraId="70FE7C3B" w14:textId="481D2F21" w:rsidR="00881535" w:rsidRPr="00F457D4" w:rsidRDefault="00900E53" w:rsidP="00900E53">
      <w:pPr>
        <w:spacing w:before="100" w:beforeAutospacing="1" w:after="100" w:afterAutospacing="1"/>
        <w:rPr>
          <w:rFonts w:eastAsia="Times New Roman" w:cstheme="minorHAnsi"/>
        </w:rPr>
      </w:pPr>
      <w:r w:rsidRPr="00F457D4">
        <w:rPr>
          <w:rFonts w:eastAsia="Times New Roman" w:cstheme="minorHAnsi"/>
        </w:rPr>
        <w:t>Thaddeus Stevens College of Technology</w:t>
      </w:r>
      <w:r w:rsidR="003F1505">
        <w:rPr>
          <w:rFonts w:eastAsia="Times New Roman" w:cstheme="minorHAnsi"/>
        </w:rPr>
        <w:t xml:space="preserve"> (TSCT)</w:t>
      </w:r>
      <w:r w:rsidRPr="00F457D4">
        <w:rPr>
          <w:rFonts w:eastAsia="Times New Roman" w:cstheme="minorHAnsi"/>
        </w:rPr>
        <w:t xml:space="preserve"> seeks a Director of K-16 Initiatives to provide strategic oversight and leadership to the College’s efforts to help Pennsylvania students make a successful transition to college, careers and life beyond.</w:t>
      </w:r>
      <w:r w:rsidR="00881535" w:rsidRPr="00F457D4">
        <w:rPr>
          <w:rFonts w:eastAsia="Times New Roman" w:cstheme="minorHAnsi"/>
        </w:rPr>
        <w:t xml:space="preserve"> </w:t>
      </w:r>
    </w:p>
    <w:p w14:paraId="6DF0E150" w14:textId="592F55B4" w:rsidR="00900E53" w:rsidRPr="00F457D4" w:rsidRDefault="00881535" w:rsidP="00900E53">
      <w:pPr>
        <w:spacing w:before="100" w:beforeAutospacing="1" w:after="100" w:afterAutospacing="1"/>
        <w:rPr>
          <w:rFonts w:eastAsia="Times New Roman" w:cstheme="minorHAnsi"/>
        </w:rPr>
      </w:pPr>
      <w:r w:rsidRPr="00F457D4">
        <w:rPr>
          <w:rFonts w:eastAsia="Times New Roman" w:cstheme="minorHAnsi"/>
        </w:rPr>
        <w:t xml:space="preserve">The Director of K-16 Initiatives will develop and implement a </w:t>
      </w:r>
      <w:r w:rsidR="003F1505">
        <w:rPr>
          <w:rFonts w:eastAsia="Times New Roman" w:cstheme="minorHAnsi"/>
        </w:rPr>
        <w:t>comprehensive</w:t>
      </w:r>
      <w:r w:rsidRPr="00F457D4">
        <w:rPr>
          <w:rFonts w:eastAsia="Times New Roman" w:cstheme="minorHAnsi"/>
        </w:rPr>
        <w:t xml:space="preserve"> strategy for K-16 partnerships </w:t>
      </w:r>
      <w:r w:rsidR="003F1505">
        <w:rPr>
          <w:rFonts w:eastAsia="Times New Roman" w:cstheme="minorHAnsi"/>
        </w:rPr>
        <w:t xml:space="preserve">that will stimulate interest among K-12 students </w:t>
      </w:r>
      <w:r w:rsidR="0014280E">
        <w:rPr>
          <w:rFonts w:eastAsia="Times New Roman" w:cstheme="minorHAnsi"/>
        </w:rPr>
        <w:t xml:space="preserve">throughout Pennsylvania </w:t>
      </w:r>
      <w:r w:rsidR="003F1505">
        <w:rPr>
          <w:rFonts w:eastAsia="Times New Roman" w:cstheme="minorHAnsi"/>
        </w:rPr>
        <w:t xml:space="preserve">in the College, ease the transition from K-12 schools to the </w:t>
      </w:r>
      <w:r w:rsidR="00E333AC">
        <w:rPr>
          <w:rFonts w:eastAsia="Times New Roman" w:cstheme="minorHAnsi"/>
        </w:rPr>
        <w:t>C</w:t>
      </w:r>
      <w:r w:rsidR="003F1505">
        <w:rPr>
          <w:rFonts w:eastAsia="Times New Roman" w:cstheme="minorHAnsi"/>
        </w:rPr>
        <w:t xml:space="preserve">ollege, improve </w:t>
      </w:r>
      <w:r w:rsidR="0014280E">
        <w:rPr>
          <w:rFonts w:eastAsia="Times New Roman" w:cstheme="minorHAnsi"/>
        </w:rPr>
        <w:t xml:space="preserve">the </w:t>
      </w:r>
      <w:r w:rsidR="003F1505">
        <w:rPr>
          <w:rFonts w:eastAsia="Times New Roman" w:cstheme="minorHAnsi"/>
        </w:rPr>
        <w:t xml:space="preserve">success </w:t>
      </w:r>
      <w:r w:rsidR="0014280E">
        <w:rPr>
          <w:rFonts w:eastAsia="Times New Roman" w:cstheme="minorHAnsi"/>
        </w:rPr>
        <w:t>of</w:t>
      </w:r>
      <w:r w:rsidR="003F1505">
        <w:rPr>
          <w:rFonts w:eastAsia="Times New Roman" w:cstheme="minorHAnsi"/>
        </w:rPr>
        <w:t xml:space="preserve"> TSCT student</w:t>
      </w:r>
      <w:r w:rsidR="0014280E">
        <w:rPr>
          <w:rFonts w:eastAsia="Times New Roman" w:cstheme="minorHAnsi"/>
        </w:rPr>
        <w:t>s</w:t>
      </w:r>
      <w:r w:rsidR="003F1505">
        <w:rPr>
          <w:rFonts w:eastAsia="Times New Roman" w:cstheme="minorHAnsi"/>
        </w:rPr>
        <w:t xml:space="preserve">, and prepare </w:t>
      </w:r>
      <w:r w:rsidR="0014280E">
        <w:rPr>
          <w:rFonts w:eastAsia="Times New Roman" w:cstheme="minorHAnsi"/>
        </w:rPr>
        <w:t xml:space="preserve">TSCT </w:t>
      </w:r>
      <w:r w:rsidR="003F1505">
        <w:rPr>
          <w:rFonts w:eastAsia="Times New Roman" w:cstheme="minorHAnsi"/>
        </w:rPr>
        <w:t xml:space="preserve">graduating students for additional education and/or careers.    </w:t>
      </w:r>
      <w:r w:rsidR="00E333AC">
        <w:rPr>
          <w:rFonts w:eastAsia="Times New Roman" w:cstheme="minorHAnsi"/>
        </w:rPr>
        <w:t>Given the emphasis at TSCT on applications of technology, a priority will be assigned to providing opportunities in STEM education and related areas.</w:t>
      </w:r>
    </w:p>
    <w:p w14:paraId="4D0099E5" w14:textId="16F43B9F" w:rsidR="00900E53" w:rsidRPr="00F457D4" w:rsidRDefault="00900E53" w:rsidP="00900E53">
      <w:pPr>
        <w:spacing w:before="100" w:beforeAutospacing="1" w:after="100" w:afterAutospacing="1"/>
        <w:rPr>
          <w:rFonts w:eastAsia="Times New Roman" w:cstheme="minorHAnsi"/>
        </w:rPr>
      </w:pPr>
      <w:r w:rsidRPr="00F457D4">
        <w:rPr>
          <w:rFonts w:eastAsia="Times New Roman" w:cstheme="minorHAnsi"/>
        </w:rPr>
        <w:t xml:space="preserve">The Director of K-16 Initiatives will strategically build new and </w:t>
      </w:r>
      <w:r w:rsidR="00E333AC">
        <w:rPr>
          <w:rFonts w:eastAsia="Times New Roman" w:cstheme="minorHAnsi"/>
        </w:rPr>
        <w:t xml:space="preserve">strengthen </w:t>
      </w:r>
      <w:r w:rsidRPr="00F457D4">
        <w:rPr>
          <w:rFonts w:eastAsia="Times New Roman" w:cstheme="minorHAnsi"/>
        </w:rPr>
        <w:t xml:space="preserve">existing </w:t>
      </w:r>
      <w:proofErr w:type="gramStart"/>
      <w:r w:rsidR="00957EB9" w:rsidRPr="00F457D4">
        <w:rPr>
          <w:rFonts w:eastAsia="Times New Roman" w:cstheme="minorHAnsi"/>
        </w:rPr>
        <w:t>high quality</w:t>
      </w:r>
      <w:proofErr w:type="gramEnd"/>
      <w:r w:rsidR="00957EB9" w:rsidRPr="00F457D4">
        <w:rPr>
          <w:rFonts w:eastAsia="Times New Roman" w:cstheme="minorHAnsi"/>
        </w:rPr>
        <w:t xml:space="preserve"> </w:t>
      </w:r>
      <w:r w:rsidRPr="00F457D4">
        <w:rPr>
          <w:rFonts w:eastAsia="Times New Roman" w:cstheme="minorHAnsi"/>
        </w:rPr>
        <w:t>programs</w:t>
      </w:r>
      <w:r w:rsidR="00B01867">
        <w:rPr>
          <w:rFonts w:eastAsia="Times New Roman" w:cstheme="minorHAnsi"/>
        </w:rPr>
        <w:t xml:space="preserve">, including </w:t>
      </w:r>
      <w:r w:rsidR="008D37B3">
        <w:rPr>
          <w:rFonts w:eastAsia="Times New Roman" w:cstheme="minorHAnsi"/>
        </w:rPr>
        <w:t>extended day and year learning opportunities,</w:t>
      </w:r>
      <w:r w:rsidRPr="00F457D4">
        <w:rPr>
          <w:rFonts w:eastAsia="Times New Roman" w:cstheme="minorHAnsi"/>
        </w:rPr>
        <w:t xml:space="preserve"> that create innovative pathways for young </w:t>
      </w:r>
      <w:r w:rsidR="00FC783D">
        <w:rPr>
          <w:rFonts w:eastAsia="Times New Roman" w:cstheme="minorHAnsi"/>
        </w:rPr>
        <w:t>Pennsylvanians</w:t>
      </w:r>
      <w:r w:rsidRPr="00F457D4">
        <w:rPr>
          <w:rFonts w:eastAsia="Times New Roman" w:cstheme="minorHAnsi"/>
        </w:rPr>
        <w:t xml:space="preserve"> to envision and achieve success. While the programs address a diverse set of needs, they all aim to improve success rates and </w:t>
      </w:r>
      <w:r w:rsidR="00FC783D">
        <w:rPr>
          <w:rFonts w:eastAsia="Times New Roman" w:cstheme="minorHAnsi"/>
        </w:rPr>
        <w:t xml:space="preserve">to </w:t>
      </w:r>
      <w:r w:rsidRPr="00F457D4">
        <w:rPr>
          <w:rFonts w:eastAsia="Times New Roman" w:cstheme="minorHAnsi"/>
        </w:rPr>
        <w:t>ease the transition from K-12 schools to college and careers.</w:t>
      </w:r>
    </w:p>
    <w:p w14:paraId="0AD72F5F" w14:textId="68F17690" w:rsidR="00881535" w:rsidRPr="008A072B" w:rsidRDefault="00900E53" w:rsidP="00881535">
      <w:pPr>
        <w:spacing w:before="100" w:beforeAutospacing="1" w:after="100" w:afterAutospacing="1"/>
        <w:rPr>
          <w:rFonts w:eastAsia="Times New Roman" w:cstheme="minorHAnsi"/>
        </w:rPr>
      </w:pPr>
      <w:r w:rsidRPr="00F457D4">
        <w:rPr>
          <w:rFonts w:eastAsia="Times New Roman" w:cstheme="minorHAnsi"/>
        </w:rPr>
        <w:t>Thaddeus Stevens College of Technology's K-16 Initiatives support the College's mission and commitment to meeting the higher education needs of low income, historically under-represented students</w:t>
      </w:r>
      <w:r w:rsidR="00E333AC">
        <w:rPr>
          <w:rFonts w:eastAsia="Times New Roman" w:cstheme="minorHAnsi"/>
        </w:rPr>
        <w:t xml:space="preserve"> in ways that lead to gainful </w:t>
      </w:r>
      <w:r w:rsidRPr="00F457D4">
        <w:rPr>
          <w:rFonts w:eastAsia="Times New Roman" w:cstheme="minorHAnsi"/>
        </w:rPr>
        <w:t xml:space="preserve">employment at </w:t>
      </w:r>
      <w:r w:rsidR="00493E61">
        <w:rPr>
          <w:rFonts w:eastAsia="Times New Roman" w:cstheme="minorHAnsi"/>
        </w:rPr>
        <w:t>life-enhancing</w:t>
      </w:r>
      <w:r w:rsidRPr="00F457D4">
        <w:rPr>
          <w:rFonts w:eastAsia="Times New Roman" w:cstheme="minorHAnsi"/>
        </w:rPr>
        <w:t xml:space="preserve"> wage</w:t>
      </w:r>
      <w:r w:rsidR="00E333AC">
        <w:rPr>
          <w:rFonts w:eastAsia="Times New Roman" w:cstheme="minorHAnsi"/>
        </w:rPr>
        <w:t xml:space="preserve">s.  The K-16 initiatives also support the College’s closely related goal of contributing to </w:t>
      </w:r>
      <w:r w:rsidRPr="00F457D4">
        <w:rPr>
          <w:rFonts w:eastAsia="Times New Roman" w:cstheme="minorHAnsi"/>
        </w:rPr>
        <w:t>the growth and strength of business and industry across the Commonwealth of Pennsylvania.</w:t>
      </w:r>
    </w:p>
    <w:p w14:paraId="7C411138" w14:textId="77777777" w:rsidR="00881535" w:rsidRPr="00F457D4" w:rsidRDefault="00D51760" w:rsidP="00881535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cstheme="minorHAnsi"/>
          <w:shd w:val="clear" w:color="auto" w:fill="FFFFFF"/>
        </w:rPr>
        <w:t>K</w:t>
      </w:r>
      <w:r w:rsidR="00881535" w:rsidRPr="00F457D4">
        <w:rPr>
          <w:rFonts w:cstheme="minorHAnsi"/>
          <w:shd w:val="clear" w:color="auto" w:fill="FFFFFF"/>
        </w:rPr>
        <w:t>ey responsibilities include, but will not be limited to the following:</w:t>
      </w:r>
    </w:p>
    <w:p w14:paraId="673E9D02" w14:textId="77777777" w:rsidR="00900E53" w:rsidRDefault="00900E53" w:rsidP="00900E5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457D4">
        <w:rPr>
          <w:rFonts w:eastAsia="Times New Roman" w:cstheme="minorHAnsi"/>
        </w:rPr>
        <w:t xml:space="preserve">In collaboration with the </w:t>
      </w:r>
      <w:r w:rsidR="000F391D" w:rsidRPr="00F457D4">
        <w:rPr>
          <w:rFonts w:eastAsia="Times New Roman" w:cstheme="minorHAnsi"/>
        </w:rPr>
        <w:t>executive leadership team</w:t>
      </w:r>
      <w:r w:rsidRPr="00F457D4">
        <w:rPr>
          <w:rFonts w:eastAsia="Times New Roman" w:cstheme="minorHAnsi"/>
        </w:rPr>
        <w:t>, establish and support goals, strategies and processes for the long-term success of the Office of K-16 Initiatives.</w:t>
      </w:r>
    </w:p>
    <w:p w14:paraId="681A45BE" w14:textId="6B65A82B" w:rsidR="00D51760" w:rsidRPr="00F457D4" w:rsidRDefault="00D51760" w:rsidP="00D5176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457D4">
        <w:rPr>
          <w:rFonts w:eastAsia="Times New Roman" w:cstheme="minorHAnsi"/>
        </w:rPr>
        <w:lastRenderedPageBreak/>
        <w:t xml:space="preserve">Provide strategic advice and counsel to the executive leadership team on partnerships and engagement </w:t>
      </w:r>
      <w:r w:rsidR="00E333AC">
        <w:rPr>
          <w:rFonts w:eastAsia="Times New Roman" w:cstheme="minorHAnsi"/>
        </w:rPr>
        <w:t>opportunities</w:t>
      </w:r>
      <w:r w:rsidRPr="00F457D4">
        <w:rPr>
          <w:rFonts w:eastAsia="Times New Roman" w:cstheme="minorHAnsi"/>
        </w:rPr>
        <w:t xml:space="preserve">, ensure that priorities and areas of focus are appropriately set, and </w:t>
      </w:r>
      <w:r w:rsidR="00E333AC">
        <w:rPr>
          <w:rFonts w:eastAsia="Times New Roman" w:cstheme="minorHAnsi"/>
        </w:rPr>
        <w:t>make sure</w:t>
      </w:r>
      <w:r w:rsidRPr="00F457D4">
        <w:rPr>
          <w:rFonts w:eastAsia="Times New Roman" w:cstheme="minorHAnsi"/>
        </w:rPr>
        <w:t xml:space="preserve"> all programs have sustainable funding plans.</w:t>
      </w:r>
    </w:p>
    <w:p w14:paraId="52F27911" w14:textId="77777777" w:rsidR="00900E53" w:rsidRDefault="00900E53" w:rsidP="00900E5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457D4">
        <w:rPr>
          <w:rFonts w:eastAsia="Times New Roman" w:cstheme="minorHAnsi"/>
        </w:rPr>
        <w:t>Engage internal and external stakeholders, including campus leaders, community partners, and others to ensure that the programs within the Office of K-16 Initiatives have needed resources, polices and support.</w:t>
      </w:r>
    </w:p>
    <w:p w14:paraId="3B1B625C" w14:textId="77777777" w:rsidR="00EF6F9A" w:rsidRPr="00EF6F9A" w:rsidRDefault="00CE6720" w:rsidP="00EF6F9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Oversee and manage the College’s </w:t>
      </w:r>
      <w:r w:rsidR="00EF6F9A" w:rsidRPr="00EF6F9A">
        <w:rPr>
          <w:rFonts w:eastAsia="Times New Roman" w:cstheme="minorHAnsi"/>
        </w:rPr>
        <w:t>STEM truck</w:t>
      </w:r>
      <w:r>
        <w:rPr>
          <w:rFonts w:eastAsia="Times New Roman" w:cstheme="minorHAnsi"/>
        </w:rPr>
        <w:t xml:space="preserve">; including scheduling of </w:t>
      </w:r>
      <w:r w:rsidR="00EF6F9A" w:rsidRPr="00EF6F9A">
        <w:rPr>
          <w:rFonts w:eastAsia="Times New Roman" w:cstheme="minorHAnsi"/>
        </w:rPr>
        <w:t>visits</w:t>
      </w:r>
      <w:r>
        <w:rPr>
          <w:rFonts w:eastAsia="Times New Roman" w:cstheme="minorHAnsi"/>
        </w:rPr>
        <w:t xml:space="preserve">, coordinating of instructors, and facilitating and ensuring equipment, supplies and activities are prepared. </w:t>
      </w:r>
    </w:p>
    <w:p w14:paraId="24992D74" w14:textId="35F17D0C" w:rsidR="00900E53" w:rsidRPr="00F457D4" w:rsidRDefault="00900E53" w:rsidP="00900E53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F457D4">
        <w:rPr>
          <w:rFonts w:eastAsia="Times New Roman" w:cstheme="minorHAnsi"/>
        </w:rPr>
        <w:t xml:space="preserve">Support employer engagement to </w:t>
      </w:r>
      <w:r w:rsidR="003346FC">
        <w:rPr>
          <w:rFonts w:eastAsia="Times New Roman" w:cstheme="minorHAnsi"/>
        </w:rPr>
        <w:t>create and make visible</w:t>
      </w:r>
      <w:r w:rsidRPr="00F457D4">
        <w:rPr>
          <w:rFonts w:eastAsia="Times New Roman" w:cstheme="minorHAnsi"/>
        </w:rPr>
        <w:t xml:space="preserve"> career pathways for students and graduates</w:t>
      </w:r>
      <w:r w:rsidR="00D51760">
        <w:rPr>
          <w:rFonts w:eastAsia="Times New Roman" w:cstheme="minorHAnsi"/>
        </w:rPr>
        <w:t>.</w:t>
      </w:r>
    </w:p>
    <w:p w14:paraId="2371804D" w14:textId="77777777" w:rsidR="00900E53" w:rsidRPr="00F457D4" w:rsidRDefault="00900E53" w:rsidP="00900E53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F457D4">
        <w:rPr>
          <w:rFonts w:eastAsia="Times New Roman" w:cstheme="minorHAnsi"/>
        </w:rPr>
        <w:t>Plan, organize, perform, integrate and evaluate programs, services and pathway activities</w:t>
      </w:r>
      <w:r w:rsidR="00D51760">
        <w:rPr>
          <w:rFonts w:eastAsia="Times New Roman" w:cstheme="minorHAnsi"/>
        </w:rPr>
        <w:t>.</w:t>
      </w:r>
    </w:p>
    <w:p w14:paraId="5453D68C" w14:textId="77777777" w:rsidR="000F391D" w:rsidRPr="000F391D" w:rsidRDefault="000F391D" w:rsidP="000F39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0F391D">
        <w:rPr>
          <w:rFonts w:eastAsia="Times New Roman" w:cstheme="minorHAnsi"/>
        </w:rPr>
        <w:t>Guide K-16 program leaders as they develop new, innovative strategies to drive program improvements through partnerships; evaluate potential partnerships for both feasibility and alignment with short &amp; long-term goals.</w:t>
      </w:r>
    </w:p>
    <w:p w14:paraId="2F5AAB20" w14:textId="77777777" w:rsidR="000F391D" w:rsidRPr="000F391D" w:rsidRDefault="000F391D" w:rsidP="000F39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0F391D">
        <w:rPr>
          <w:rFonts w:eastAsia="Times New Roman" w:cstheme="minorHAnsi"/>
        </w:rPr>
        <w:t>Develop K-16 brand identity among key stakeholders, including students and families, college leaders and faculty, education thought leaders, donors, elected officials, community partners.</w:t>
      </w:r>
    </w:p>
    <w:p w14:paraId="4463C48A" w14:textId="77777777" w:rsidR="00F457D4" w:rsidRPr="00F457D4" w:rsidRDefault="00F457D4" w:rsidP="00F457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F457D4">
        <w:rPr>
          <w:rFonts w:eastAsia="Times New Roman" w:cstheme="minorHAnsi"/>
        </w:rPr>
        <w:t>Identify and maximize opportunities for engagement in conversations on equity, education reform, and other critical issues affecting K-16 programs and students.</w:t>
      </w:r>
    </w:p>
    <w:p w14:paraId="4277BAC6" w14:textId="77777777" w:rsidR="00F457D4" w:rsidRPr="00F457D4" w:rsidRDefault="00F457D4" w:rsidP="00F457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F457D4">
        <w:rPr>
          <w:rFonts w:eastAsia="Times New Roman" w:cstheme="minorHAnsi"/>
        </w:rPr>
        <w:t>Develop written materials to support increased awareness of the Office of K-16 Initiatives.</w:t>
      </w:r>
    </w:p>
    <w:p w14:paraId="06451334" w14:textId="77777777" w:rsidR="00900E53" w:rsidRPr="00F457D4" w:rsidRDefault="00F457D4" w:rsidP="00F457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F457D4">
        <w:rPr>
          <w:rFonts w:eastAsia="Times New Roman" w:cstheme="minorHAnsi"/>
        </w:rPr>
        <w:t>Manage cross-functional projects and ensure that all assigned deliverables are completed with the highest quality and on time.</w:t>
      </w:r>
    </w:p>
    <w:p w14:paraId="22FE5A21" w14:textId="77777777" w:rsidR="00900E53" w:rsidRPr="00F457D4" w:rsidRDefault="00900E53" w:rsidP="00900E5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457D4">
        <w:rPr>
          <w:rFonts w:eastAsia="Times New Roman" w:cstheme="minorHAnsi"/>
        </w:rPr>
        <w:t xml:space="preserve">Lead strategy and planning for </w:t>
      </w:r>
      <w:r w:rsidR="00D51760">
        <w:rPr>
          <w:rFonts w:eastAsia="Times New Roman" w:cstheme="minorHAnsi"/>
        </w:rPr>
        <w:t>all</w:t>
      </w:r>
      <w:r w:rsidRPr="00F457D4">
        <w:rPr>
          <w:rFonts w:eastAsia="Times New Roman" w:cstheme="minorHAnsi"/>
        </w:rPr>
        <w:t xml:space="preserve"> programs within K-16 Initiatives.</w:t>
      </w:r>
    </w:p>
    <w:p w14:paraId="12D46C39" w14:textId="77777777" w:rsidR="00900E53" w:rsidRPr="00F457D4" w:rsidRDefault="00900E53" w:rsidP="00900E5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457D4">
        <w:rPr>
          <w:rFonts w:eastAsia="Times New Roman" w:cstheme="minorHAnsi"/>
        </w:rPr>
        <w:t>Lead planning for and implementation of pilots and other new programming within the Office of K-16 Initiatives.</w:t>
      </w:r>
    </w:p>
    <w:p w14:paraId="7A487E13" w14:textId="77777777" w:rsidR="00900E53" w:rsidRPr="00F457D4" w:rsidRDefault="00900E53" w:rsidP="00900E5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457D4">
        <w:rPr>
          <w:rFonts w:eastAsia="Times New Roman" w:cstheme="minorHAnsi"/>
        </w:rPr>
        <w:t>Lead Office of K-16 Initiatives meetings and events.</w:t>
      </w:r>
    </w:p>
    <w:p w14:paraId="4A19A805" w14:textId="4258C139" w:rsidR="00900E53" w:rsidRPr="00F457D4" w:rsidRDefault="00EF6F9A" w:rsidP="00900E5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Work with the Development Office</w:t>
      </w:r>
      <w:r w:rsidR="003346FC">
        <w:rPr>
          <w:rFonts w:eastAsia="Times New Roman" w:cstheme="minorHAnsi"/>
        </w:rPr>
        <w:t xml:space="preserve"> to</w:t>
      </w:r>
      <w:r>
        <w:rPr>
          <w:rFonts w:eastAsia="Times New Roman" w:cstheme="minorHAnsi"/>
        </w:rPr>
        <w:t xml:space="preserve"> f</w:t>
      </w:r>
      <w:r w:rsidR="00900E53" w:rsidRPr="00F457D4">
        <w:rPr>
          <w:rFonts w:eastAsia="Times New Roman" w:cstheme="minorHAnsi"/>
        </w:rPr>
        <w:t>ind new sources of funding for current and future programs</w:t>
      </w:r>
      <w:r>
        <w:rPr>
          <w:rFonts w:eastAsia="Times New Roman" w:cstheme="minorHAnsi"/>
        </w:rPr>
        <w:t xml:space="preserve"> and </w:t>
      </w:r>
      <w:r w:rsidR="003346FC">
        <w:rPr>
          <w:rFonts w:eastAsia="Times New Roman" w:cstheme="minorHAnsi"/>
        </w:rPr>
        <w:t xml:space="preserve">to </w:t>
      </w:r>
      <w:r>
        <w:rPr>
          <w:rFonts w:eastAsia="Times New Roman" w:cstheme="minorHAnsi"/>
        </w:rPr>
        <w:t>recogniz</w:t>
      </w:r>
      <w:r w:rsidR="003346FC">
        <w:rPr>
          <w:rFonts w:eastAsia="Times New Roman" w:cstheme="minorHAnsi"/>
        </w:rPr>
        <w:t>e</w:t>
      </w:r>
      <w:r>
        <w:rPr>
          <w:rFonts w:eastAsia="Times New Roman" w:cstheme="minorHAnsi"/>
        </w:rPr>
        <w:t xml:space="preserve"> donors and volunteers who support these initiatives.</w:t>
      </w:r>
    </w:p>
    <w:p w14:paraId="554FB13D" w14:textId="77777777" w:rsidR="00900E53" w:rsidRPr="00F457D4" w:rsidRDefault="00900E53" w:rsidP="00900E5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457D4">
        <w:rPr>
          <w:rFonts w:eastAsia="Times New Roman" w:cstheme="minorHAnsi"/>
        </w:rPr>
        <w:t>Oversee program budgeting and budget management for all programs within the Office of K-16 Initiatives.</w:t>
      </w:r>
    </w:p>
    <w:p w14:paraId="6D4F60CD" w14:textId="61F9763B" w:rsidR="00900E53" w:rsidRPr="00F457D4" w:rsidRDefault="00900E53" w:rsidP="00900E5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457D4">
        <w:rPr>
          <w:rFonts w:eastAsia="Times New Roman" w:cstheme="minorHAnsi"/>
        </w:rPr>
        <w:t xml:space="preserve">Write reports for internal and external audiences with regard to activities and accomplishments </w:t>
      </w:r>
      <w:r w:rsidR="003346FC">
        <w:rPr>
          <w:rFonts w:eastAsia="Times New Roman" w:cstheme="minorHAnsi"/>
        </w:rPr>
        <w:t>with</w:t>
      </w:r>
      <w:r w:rsidRPr="00F457D4">
        <w:rPr>
          <w:rFonts w:eastAsia="Times New Roman" w:cstheme="minorHAnsi"/>
        </w:rPr>
        <w:t xml:space="preserve">in </w:t>
      </w:r>
      <w:r w:rsidR="003346FC">
        <w:rPr>
          <w:rFonts w:eastAsia="Times New Roman" w:cstheme="minorHAnsi"/>
        </w:rPr>
        <w:t xml:space="preserve">the </w:t>
      </w:r>
      <w:r w:rsidRPr="00F457D4">
        <w:rPr>
          <w:rFonts w:eastAsia="Times New Roman" w:cstheme="minorHAnsi"/>
        </w:rPr>
        <w:t>Office of K-16 Initiatives.</w:t>
      </w:r>
    </w:p>
    <w:p w14:paraId="19418B0A" w14:textId="77777777" w:rsidR="00900E53" w:rsidRPr="00F457D4" w:rsidRDefault="00900E53" w:rsidP="00900E5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457D4">
        <w:rPr>
          <w:rFonts w:eastAsia="Times New Roman" w:cstheme="minorHAnsi"/>
        </w:rPr>
        <w:t>Ensure programmatic excellence by monitoring and evaluating student achievement, staff performance, financial resource management, and enrollment/participation patterns across all programs.</w:t>
      </w:r>
    </w:p>
    <w:p w14:paraId="027FCE23" w14:textId="3A39A886" w:rsidR="00F457D4" w:rsidRPr="00F457D4" w:rsidRDefault="00F457D4" w:rsidP="00F457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F457D4">
        <w:rPr>
          <w:rFonts w:eastAsia="Times New Roman" w:cstheme="minorHAnsi"/>
        </w:rPr>
        <w:t>Perform related duties as assigned.</w:t>
      </w:r>
    </w:p>
    <w:p w14:paraId="7C13BD79" w14:textId="77777777" w:rsidR="00900E53" w:rsidRPr="00F457D4" w:rsidRDefault="00900E53" w:rsidP="00900E53">
      <w:pPr>
        <w:spacing w:before="100" w:beforeAutospacing="1" w:after="100" w:afterAutospacing="1"/>
        <w:rPr>
          <w:rFonts w:eastAsia="Times New Roman" w:cstheme="minorHAnsi"/>
        </w:rPr>
      </w:pPr>
      <w:r w:rsidRPr="00F457D4">
        <w:rPr>
          <w:rFonts w:eastAsia="Times New Roman" w:cstheme="minorHAnsi"/>
          <w:b/>
          <w:bCs/>
        </w:rPr>
        <w:t>QUALIFICATIONS</w:t>
      </w:r>
    </w:p>
    <w:p w14:paraId="1C58C3F9" w14:textId="77777777" w:rsidR="00F457D4" w:rsidRPr="00F457D4" w:rsidRDefault="00F457D4" w:rsidP="00F457D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F457D4">
        <w:rPr>
          <w:rFonts w:eastAsia="Times New Roman" w:cstheme="minorHAnsi"/>
        </w:rPr>
        <w:t>Bachelor’s degree and eight years’ related experience required.</w:t>
      </w:r>
    </w:p>
    <w:p w14:paraId="1462D8FD" w14:textId="77777777" w:rsidR="00900E53" w:rsidRPr="00F457D4" w:rsidRDefault="00900E53" w:rsidP="00F457D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F457D4">
        <w:rPr>
          <w:rFonts w:eastAsia="Times New Roman" w:cstheme="minorHAnsi"/>
        </w:rPr>
        <w:lastRenderedPageBreak/>
        <w:t>A demonstrated knowledge and expertise of issues related to college readiness, transition and success, particularly for low-income and minority youth.</w:t>
      </w:r>
    </w:p>
    <w:p w14:paraId="2F2B17DC" w14:textId="77777777" w:rsidR="00F457D4" w:rsidRPr="00F457D4" w:rsidRDefault="00F457D4" w:rsidP="00F457D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F457D4">
        <w:rPr>
          <w:rFonts w:eastAsia="Times New Roman" w:cstheme="minorHAnsi"/>
        </w:rPr>
        <w:t>Broad understanding of public higher education policies and systems and commitment to promoting college access and success in post-secondary education.</w:t>
      </w:r>
    </w:p>
    <w:p w14:paraId="233F245F" w14:textId="77777777" w:rsidR="00900E53" w:rsidRPr="00F457D4" w:rsidRDefault="00900E53" w:rsidP="00900E5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F457D4">
        <w:rPr>
          <w:rFonts w:eastAsia="Times New Roman" w:cstheme="minorHAnsi"/>
        </w:rPr>
        <w:t>Supervisory experience working with educational program administrators and instructors.</w:t>
      </w:r>
    </w:p>
    <w:p w14:paraId="486314FF" w14:textId="77777777" w:rsidR="00F457D4" w:rsidRPr="00F457D4" w:rsidRDefault="00F457D4" w:rsidP="00F457D4">
      <w:pPr>
        <w:numPr>
          <w:ilvl w:val="0"/>
          <w:numId w:val="2"/>
        </w:numPr>
        <w:spacing w:before="100" w:beforeAutospacing="1" w:after="60" w:line="209" w:lineRule="atLeast"/>
        <w:jc w:val="both"/>
        <w:rPr>
          <w:rFonts w:eastAsia="Times New Roman" w:cstheme="minorHAnsi"/>
        </w:rPr>
      </w:pPr>
      <w:r w:rsidRPr="00F457D4">
        <w:rPr>
          <w:rFonts w:eastAsia="Times New Roman" w:cstheme="minorHAnsi"/>
        </w:rPr>
        <w:t>Experience in planning, organization and coordination of Dual Enrollment Programs operations and activities.</w:t>
      </w:r>
    </w:p>
    <w:p w14:paraId="1C29553A" w14:textId="79B81DFC" w:rsidR="00F457D4" w:rsidRPr="00F457D4" w:rsidRDefault="003346FC" w:rsidP="00F457D4">
      <w:pPr>
        <w:numPr>
          <w:ilvl w:val="0"/>
          <w:numId w:val="2"/>
        </w:numPr>
        <w:spacing w:before="100" w:beforeAutospacing="1" w:after="60" w:line="209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E</w:t>
      </w:r>
      <w:r w:rsidR="00F457D4" w:rsidRPr="00F457D4">
        <w:rPr>
          <w:rFonts w:eastAsia="Times New Roman" w:cstheme="minorHAnsi"/>
        </w:rPr>
        <w:t>xperience with </w:t>
      </w:r>
      <w:r>
        <w:rPr>
          <w:rFonts w:eastAsia="Times New Roman" w:cstheme="minorHAnsi"/>
        </w:rPr>
        <w:t>c</w:t>
      </w:r>
      <w:r w:rsidR="00F457D4" w:rsidRPr="00F457D4">
        <w:rPr>
          <w:rFonts w:eastAsia="Times New Roman" w:cstheme="minorHAnsi"/>
        </w:rPr>
        <w:t>urriculum</w:t>
      </w:r>
      <w:r>
        <w:rPr>
          <w:rFonts w:eastAsia="Times New Roman" w:cstheme="minorHAnsi"/>
        </w:rPr>
        <w:t xml:space="preserve"> development and implementation, including</w:t>
      </w:r>
      <w:r w:rsidR="00F457D4" w:rsidRPr="00F457D4">
        <w:rPr>
          <w:rFonts w:eastAsia="Times New Roman" w:cstheme="minorHAnsi"/>
        </w:rPr>
        <w:t xml:space="preserve"> standards, requirements, interpretation and application in postsecondary training programs.</w:t>
      </w:r>
    </w:p>
    <w:p w14:paraId="78B75CB2" w14:textId="4BD04406" w:rsidR="00F457D4" w:rsidRPr="00F457D4" w:rsidRDefault="003346FC" w:rsidP="00F457D4">
      <w:pPr>
        <w:numPr>
          <w:ilvl w:val="0"/>
          <w:numId w:val="2"/>
        </w:numPr>
        <w:spacing w:before="100" w:beforeAutospacing="1" w:after="60" w:line="209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Experience with </w:t>
      </w:r>
      <w:r w:rsidR="00F457D4" w:rsidRPr="00F457D4">
        <w:rPr>
          <w:rFonts w:eastAsia="Times New Roman" w:cstheme="minorHAnsi"/>
        </w:rPr>
        <w:t xml:space="preserve">project management and </w:t>
      </w:r>
      <w:r>
        <w:rPr>
          <w:rFonts w:eastAsia="Times New Roman" w:cstheme="minorHAnsi"/>
        </w:rPr>
        <w:t xml:space="preserve">evaluation; </w:t>
      </w:r>
      <w:r w:rsidR="00F457D4" w:rsidRPr="00F457D4">
        <w:rPr>
          <w:rFonts w:eastAsia="Times New Roman" w:cstheme="minorHAnsi"/>
        </w:rPr>
        <w:t xml:space="preserve">strong organizational skills and ability to handle multiple tasks and meet deadlines under ever-evolving priorities; </w:t>
      </w:r>
      <w:r>
        <w:rPr>
          <w:rFonts w:eastAsia="Times New Roman" w:cstheme="minorHAnsi"/>
        </w:rPr>
        <w:t>ability to manage</w:t>
      </w:r>
      <w:r w:rsidR="00F457D4" w:rsidRPr="00F457D4">
        <w:rPr>
          <w:rFonts w:eastAsia="Times New Roman" w:cstheme="minorHAnsi"/>
        </w:rPr>
        <w:t xml:space="preserve"> competing interests and strong personalities.</w:t>
      </w:r>
    </w:p>
    <w:p w14:paraId="2D6C1592" w14:textId="0FCE7B71" w:rsidR="00900E53" w:rsidRPr="00F457D4" w:rsidRDefault="00900E53" w:rsidP="00900E5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F457D4">
        <w:rPr>
          <w:rFonts w:eastAsia="Times New Roman" w:cstheme="minorHAnsi"/>
        </w:rPr>
        <w:t>Experience designing and facilitating professional development activities.</w:t>
      </w:r>
    </w:p>
    <w:p w14:paraId="26845416" w14:textId="7F625652" w:rsidR="00900E53" w:rsidRPr="00F457D4" w:rsidRDefault="00900E53" w:rsidP="00900E5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F457D4">
        <w:rPr>
          <w:rFonts w:eastAsia="Times New Roman" w:cstheme="minorHAnsi"/>
        </w:rPr>
        <w:t xml:space="preserve">Knowledge, professional stature, and demonstrated ability to work effectively with College administrators and faculty, </w:t>
      </w:r>
      <w:r w:rsidR="003346FC">
        <w:rPr>
          <w:rFonts w:eastAsia="Times New Roman" w:cstheme="minorHAnsi"/>
        </w:rPr>
        <w:t xml:space="preserve">along with </w:t>
      </w:r>
      <w:r w:rsidRPr="00F457D4">
        <w:rPr>
          <w:rFonts w:eastAsia="Times New Roman" w:cstheme="minorHAnsi"/>
        </w:rPr>
        <w:t>leaders in the non-profit and private sectors.</w:t>
      </w:r>
    </w:p>
    <w:p w14:paraId="3D9AA5DC" w14:textId="7A96716F" w:rsidR="00900E53" w:rsidRPr="00F457D4" w:rsidRDefault="00900E53" w:rsidP="00900E5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F457D4">
        <w:rPr>
          <w:rFonts w:eastAsia="Times New Roman" w:cstheme="minorHAnsi"/>
        </w:rPr>
        <w:t xml:space="preserve">Ability to work independently and collaboratively in </w:t>
      </w:r>
      <w:r w:rsidR="003346FC">
        <w:rPr>
          <w:rFonts w:eastAsia="Times New Roman" w:cstheme="minorHAnsi"/>
        </w:rPr>
        <w:t xml:space="preserve">a </w:t>
      </w:r>
      <w:r w:rsidRPr="00F457D4">
        <w:rPr>
          <w:rFonts w:eastAsia="Times New Roman" w:cstheme="minorHAnsi"/>
        </w:rPr>
        <w:t xml:space="preserve">fast-paced, demanding, and complex work environment, </w:t>
      </w:r>
      <w:r w:rsidR="003346FC">
        <w:rPr>
          <w:rFonts w:eastAsia="Times New Roman" w:cstheme="minorHAnsi"/>
        </w:rPr>
        <w:t xml:space="preserve">including </w:t>
      </w:r>
      <w:r w:rsidRPr="00F457D4">
        <w:rPr>
          <w:rFonts w:eastAsia="Times New Roman" w:cstheme="minorHAnsi"/>
        </w:rPr>
        <w:t>the ability to carry out complex assignments and adapt to changing situations and priorities.</w:t>
      </w:r>
    </w:p>
    <w:p w14:paraId="70D9C8E7" w14:textId="77777777" w:rsidR="00F457D4" w:rsidRPr="00F457D4" w:rsidRDefault="00F457D4" w:rsidP="00F457D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F457D4">
        <w:rPr>
          <w:rFonts w:eastAsia="Times New Roman" w:cstheme="minorHAnsi"/>
        </w:rPr>
        <w:t>Strong interpersonal communication, writing, presentation, negotiation and group facilitation skills.</w:t>
      </w:r>
    </w:p>
    <w:p w14:paraId="6DFD39E8" w14:textId="788AB405" w:rsidR="00F457D4" w:rsidRPr="00F457D4" w:rsidRDefault="00F457D4" w:rsidP="00F457D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F457D4">
        <w:rPr>
          <w:rFonts w:eastAsia="Times New Roman" w:cstheme="minorHAnsi"/>
        </w:rPr>
        <w:t xml:space="preserve">Strong relationship and fiscal management skills </w:t>
      </w:r>
      <w:r w:rsidR="003346FC">
        <w:rPr>
          <w:rFonts w:eastAsia="Times New Roman" w:cstheme="minorHAnsi"/>
        </w:rPr>
        <w:t xml:space="preserve">coupled </w:t>
      </w:r>
      <w:r w:rsidRPr="00F457D4">
        <w:rPr>
          <w:rFonts w:eastAsia="Times New Roman" w:cstheme="minorHAnsi"/>
        </w:rPr>
        <w:t xml:space="preserve">with </w:t>
      </w:r>
      <w:r w:rsidR="003346FC">
        <w:rPr>
          <w:rFonts w:eastAsia="Times New Roman" w:cstheme="minorHAnsi"/>
        </w:rPr>
        <w:t xml:space="preserve">the </w:t>
      </w:r>
      <w:r w:rsidRPr="00F457D4">
        <w:rPr>
          <w:rFonts w:eastAsia="Times New Roman" w:cstheme="minorHAnsi"/>
        </w:rPr>
        <w:t xml:space="preserve">ability to address issues that may arise </w:t>
      </w:r>
      <w:r w:rsidR="00FC783D">
        <w:rPr>
          <w:rFonts w:eastAsia="Times New Roman" w:cstheme="minorHAnsi"/>
        </w:rPr>
        <w:t>unexpectedly</w:t>
      </w:r>
      <w:r w:rsidRPr="00F457D4">
        <w:rPr>
          <w:rFonts w:eastAsia="Times New Roman" w:cstheme="minorHAnsi"/>
        </w:rPr>
        <w:t>.</w:t>
      </w:r>
    </w:p>
    <w:p w14:paraId="26A35A04" w14:textId="77777777" w:rsidR="00957EB9" w:rsidRPr="00F457D4" w:rsidRDefault="00957EB9" w:rsidP="00957EB9">
      <w:pPr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F457D4">
        <w:rPr>
          <w:rFonts w:eastAsia="Times New Roman" w:cstheme="minorHAnsi"/>
          <w:b/>
          <w:bCs/>
        </w:rPr>
        <w:t>Conditions of Employment</w:t>
      </w:r>
    </w:p>
    <w:p w14:paraId="63C1121C" w14:textId="77777777" w:rsidR="00957EB9" w:rsidRPr="00F457D4" w:rsidRDefault="00957EB9" w:rsidP="00957EB9">
      <w:pPr>
        <w:spacing w:before="100" w:beforeAutospacing="1" w:after="100" w:afterAutospacing="1"/>
        <w:ind w:left="720"/>
        <w:rPr>
          <w:rFonts w:cstheme="minorHAnsi"/>
        </w:rPr>
      </w:pPr>
      <w:r w:rsidRPr="00F457D4">
        <w:rPr>
          <w:rFonts w:cstheme="minorHAnsi"/>
        </w:rPr>
        <w:t xml:space="preserve">Thaddeus Stevens College of Technology is a residential, two year technical college that serves economically disadvantaged as well as tuition-paying students. The College prepares students for skilled employment in a diverse, ever-changing workforce and for full, effective participation as citizens of the community, the Commonwealth, and the nation. Committed for over a century to lifelong learning, inclusiveness, and community outreach, Thaddeus Stevens College of Technology dedicates itself to the development of Pennsylvania's technical workforce.  For information about the College, visit </w:t>
      </w:r>
      <w:hyperlink r:id="rId6" w:history="1">
        <w:r w:rsidRPr="00F457D4">
          <w:rPr>
            <w:rStyle w:val="Hyperlink"/>
            <w:rFonts w:cstheme="minorHAnsi"/>
            <w:color w:val="auto"/>
          </w:rPr>
          <w:t>www.stevenscollege.edu</w:t>
        </w:r>
      </w:hyperlink>
      <w:r w:rsidRPr="00F457D4">
        <w:rPr>
          <w:rFonts w:cstheme="minorHAnsi"/>
        </w:rPr>
        <w:t xml:space="preserve">. </w:t>
      </w:r>
    </w:p>
    <w:p w14:paraId="00E0A108" w14:textId="77777777" w:rsidR="00957EB9" w:rsidRPr="00F457D4" w:rsidRDefault="00957EB9" w:rsidP="00957EB9">
      <w:pPr>
        <w:spacing w:before="100" w:beforeAutospacing="1" w:after="100" w:afterAutospacing="1"/>
        <w:ind w:left="1440"/>
        <w:rPr>
          <w:rFonts w:cstheme="minorHAnsi"/>
        </w:rPr>
      </w:pPr>
      <w:r w:rsidRPr="00F457D4">
        <w:rPr>
          <w:rFonts w:cstheme="minorHAnsi"/>
        </w:rPr>
        <w:t>Work Environment: This job operates in a professional office environment and routinely uses standard office equipment such as a computer, phone, and copier.</w:t>
      </w:r>
    </w:p>
    <w:p w14:paraId="448E4FC0" w14:textId="77777777" w:rsidR="00957EB9" w:rsidRPr="00F457D4" w:rsidRDefault="00957EB9" w:rsidP="00957EB9">
      <w:pPr>
        <w:spacing w:before="100" w:beforeAutospacing="1" w:after="100" w:afterAutospacing="1"/>
        <w:ind w:left="1440"/>
        <w:rPr>
          <w:rFonts w:cstheme="minorHAnsi"/>
        </w:rPr>
      </w:pPr>
      <w:r w:rsidRPr="00F457D4">
        <w:rPr>
          <w:rFonts w:cstheme="minorHAnsi"/>
        </w:rPr>
        <w:t xml:space="preserve">Physical Demands: The physical demands described here are representative of those that must be met by an employee to successfully perform the essential functions of this job. This is largely a sedentary role; however, some filing and </w:t>
      </w:r>
      <w:r w:rsidRPr="00F457D4">
        <w:rPr>
          <w:rFonts w:cstheme="minorHAnsi"/>
        </w:rPr>
        <w:lastRenderedPageBreak/>
        <w:t>movement is required. This would require the ability to lift files and file boxes, open filing cabinets, walking, and bending or standing as necessary.</w:t>
      </w:r>
    </w:p>
    <w:p w14:paraId="22965A29" w14:textId="77777777" w:rsidR="00957EB9" w:rsidRPr="00F457D4" w:rsidRDefault="00957EB9" w:rsidP="00957EB9">
      <w:pPr>
        <w:spacing w:before="100" w:beforeAutospacing="1" w:after="100" w:afterAutospacing="1"/>
        <w:ind w:left="1440"/>
        <w:rPr>
          <w:rFonts w:cstheme="minorHAnsi"/>
        </w:rPr>
      </w:pPr>
      <w:r w:rsidRPr="00F457D4">
        <w:rPr>
          <w:rFonts w:cstheme="minorHAnsi"/>
        </w:rPr>
        <w:t xml:space="preserve">Application Process: Application materials must include a cover letter, a current resume, and academic transcripts. Send applications to Heather Burky, Attention: Director of K-16 Initiatives, Thaddeus Stevens College of Technology, 750 East King Street, Lancaster, PA 17602 or burky@stevenscollege.edu. Applications will be reviewed upon submission and the posting will remain open until the position is filled. </w:t>
      </w:r>
    </w:p>
    <w:p w14:paraId="7D0D9AED" w14:textId="77777777" w:rsidR="00957EB9" w:rsidRPr="00F457D4" w:rsidRDefault="00957EB9" w:rsidP="00957EB9">
      <w:pPr>
        <w:spacing w:before="100" w:beforeAutospacing="1" w:after="100" w:afterAutospacing="1"/>
        <w:ind w:left="720"/>
        <w:rPr>
          <w:rFonts w:cstheme="minorHAnsi"/>
        </w:rPr>
      </w:pPr>
      <w:r w:rsidRPr="00F457D4">
        <w:rPr>
          <w:rFonts w:cstheme="minorHAnsi"/>
        </w:rPr>
        <w:t xml:space="preserve">Thaddeus Stevens College of Technology is an Affirmative Action and Equal Employment Opportunity Employer. Women and minorities are encouraged to apply. </w:t>
      </w:r>
    </w:p>
    <w:p w14:paraId="0DFD739B" w14:textId="77777777" w:rsidR="00957EB9" w:rsidRPr="00F457D4" w:rsidRDefault="00957EB9" w:rsidP="00957EB9">
      <w:pPr>
        <w:spacing w:before="100" w:beforeAutospacing="1" w:after="100" w:afterAutospacing="1"/>
        <w:ind w:left="720"/>
        <w:rPr>
          <w:rFonts w:eastAsia="Times New Roman" w:cstheme="minorHAnsi"/>
        </w:rPr>
      </w:pPr>
      <w:r w:rsidRPr="00F457D4">
        <w:rPr>
          <w:rFonts w:eastAsia="Times New Roman" w:cstheme="minorHAnsi"/>
          <w:b/>
          <w:bCs/>
          <w:i/>
          <w:iCs/>
        </w:rPr>
        <w:t>This job description is not designed to cover or contain a comprehensive listing of activities, duties or responsibilities that are required of the employee for this job. Duties, responsibilities, and activities may change at any time with or without notice.</w:t>
      </w:r>
    </w:p>
    <w:p w14:paraId="4F48BE60" w14:textId="77777777" w:rsidR="004F33E9" w:rsidRPr="00F457D4" w:rsidRDefault="008A072B">
      <w:pPr>
        <w:rPr>
          <w:rFonts w:cstheme="minorHAnsi"/>
        </w:rPr>
      </w:pPr>
      <w:bookmarkStart w:id="0" w:name="_GoBack"/>
      <w:bookmarkEnd w:id="0"/>
    </w:p>
    <w:sectPr w:rsidR="004F33E9" w:rsidRPr="00F457D4" w:rsidSect="00CE4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D17E8"/>
    <w:multiLevelType w:val="multilevel"/>
    <w:tmpl w:val="A73E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34E33"/>
    <w:multiLevelType w:val="multilevel"/>
    <w:tmpl w:val="9096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26721"/>
    <w:multiLevelType w:val="multilevel"/>
    <w:tmpl w:val="4C42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27B95"/>
    <w:multiLevelType w:val="multilevel"/>
    <w:tmpl w:val="BE30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613E0"/>
    <w:multiLevelType w:val="multilevel"/>
    <w:tmpl w:val="4ECC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F68E9"/>
    <w:multiLevelType w:val="multilevel"/>
    <w:tmpl w:val="0AEA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7C725F"/>
    <w:multiLevelType w:val="multilevel"/>
    <w:tmpl w:val="DC4E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2166C2"/>
    <w:multiLevelType w:val="hybridMultilevel"/>
    <w:tmpl w:val="C688D66A"/>
    <w:lvl w:ilvl="0" w:tplc="5C468510">
      <w:start w:val="1"/>
      <w:numFmt w:val="decimal"/>
      <w:lvlText w:val="%1."/>
      <w:lvlJc w:val="left"/>
      <w:pPr>
        <w:ind w:hanging="346"/>
        <w:jc w:val="right"/>
      </w:pPr>
      <w:rPr>
        <w:rFonts w:ascii="Arial" w:eastAsia="Arial" w:hAnsi="Arial" w:hint="default"/>
        <w:color w:val="18161C"/>
        <w:w w:val="104"/>
        <w:sz w:val="21"/>
        <w:szCs w:val="21"/>
      </w:rPr>
    </w:lvl>
    <w:lvl w:ilvl="1" w:tplc="15360F08">
      <w:start w:val="1"/>
      <w:numFmt w:val="bullet"/>
      <w:lvlText w:val="•"/>
      <w:lvlJc w:val="left"/>
      <w:rPr>
        <w:rFonts w:hint="default"/>
      </w:rPr>
    </w:lvl>
    <w:lvl w:ilvl="2" w:tplc="084806F6">
      <w:start w:val="1"/>
      <w:numFmt w:val="bullet"/>
      <w:lvlText w:val="•"/>
      <w:lvlJc w:val="left"/>
      <w:rPr>
        <w:rFonts w:hint="default"/>
      </w:rPr>
    </w:lvl>
    <w:lvl w:ilvl="3" w:tplc="8144A4EE">
      <w:start w:val="1"/>
      <w:numFmt w:val="bullet"/>
      <w:lvlText w:val="•"/>
      <w:lvlJc w:val="left"/>
      <w:rPr>
        <w:rFonts w:hint="default"/>
      </w:rPr>
    </w:lvl>
    <w:lvl w:ilvl="4" w:tplc="B3DCB0EC">
      <w:start w:val="1"/>
      <w:numFmt w:val="bullet"/>
      <w:lvlText w:val="•"/>
      <w:lvlJc w:val="left"/>
      <w:rPr>
        <w:rFonts w:hint="default"/>
      </w:rPr>
    </w:lvl>
    <w:lvl w:ilvl="5" w:tplc="F20A054E">
      <w:start w:val="1"/>
      <w:numFmt w:val="bullet"/>
      <w:lvlText w:val="•"/>
      <w:lvlJc w:val="left"/>
      <w:rPr>
        <w:rFonts w:hint="default"/>
      </w:rPr>
    </w:lvl>
    <w:lvl w:ilvl="6" w:tplc="F5CE661A">
      <w:start w:val="1"/>
      <w:numFmt w:val="bullet"/>
      <w:lvlText w:val="•"/>
      <w:lvlJc w:val="left"/>
      <w:rPr>
        <w:rFonts w:hint="default"/>
      </w:rPr>
    </w:lvl>
    <w:lvl w:ilvl="7" w:tplc="84C03020">
      <w:start w:val="1"/>
      <w:numFmt w:val="bullet"/>
      <w:lvlText w:val="•"/>
      <w:lvlJc w:val="left"/>
      <w:rPr>
        <w:rFonts w:hint="default"/>
      </w:rPr>
    </w:lvl>
    <w:lvl w:ilvl="8" w:tplc="903A99F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53"/>
    <w:rsid w:val="000F391D"/>
    <w:rsid w:val="0014280E"/>
    <w:rsid w:val="00284F8B"/>
    <w:rsid w:val="003346FC"/>
    <w:rsid w:val="00334B25"/>
    <w:rsid w:val="003640BB"/>
    <w:rsid w:val="003B3F14"/>
    <w:rsid w:val="003F1505"/>
    <w:rsid w:val="00493E61"/>
    <w:rsid w:val="005D1F14"/>
    <w:rsid w:val="00692877"/>
    <w:rsid w:val="00881535"/>
    <w:rsid w:val="008A072B"/>
    <w:rsid w:val="008D37B3"/>
    <w:rsid w:val="00900E53"/>
    <w:rsid w:val="00957EB9"/>
    <w:rsid w:val="00B01867"/>
    <w:rsid w:val="00CE4C93"/>
    <w:rsid w:val="00CE6720"/>
    <w:rsid w:val="00D51760"/>
    <w:rsid w:val="00E333AC"/>
    <w:rsid w:val="00EF6F9A"/>
    <w:rsid w:val="00F457D4"/>
    <w:rsid w:val="00F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D5B2"/>
  <w14:defaultImageDpi w14:val="32767"/>
  <w15:chartTrackingRefBased/>
  <w15:docId w15:val="{BDD2E639-7110-0A49-8EF9-75F752B3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00E5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00E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00E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00E53"/>
    <w:rPr>
      <w:b/>
      <w:bCs/>
    </w:rPr>
  </w:style>
  <w:style w:type="character" w:customStyle="1" w:styleId="apple-converted-space">
    <w:name w:val="apple-converted-space"/>
    <w:basedOn w:val="DefaultParagraphFont"/>
    <w:rsid w:val="00900E53"/>
  </w:style>
  <w:style w:type="character" w:styleId="Emphasis">
    <w:name w:val="Emphasis"/>
    <w:basedOn w:val="DefaultParagraphFont"/>
    <w:uiPriority w:val="20"/>
    <w:qFormat/>
    <w:rsid w:val="00900E53"/>
    <w:rPr>
      <w:i/>
      <w:iCs/>
    </w:rPr>
  </w:style>
  <w:style w:type="paragraph" w:styleId="ListParagraph">
    <w:name w:val="List Paragraph"/>
    <w:basedOn w:val="Normal"/>
    <w:uiPriority w:val="34"/>
    <w:qFormat/>
    <w:rsid w:val="00900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EB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F6F9A"/>
    <w:pPr>
      <w:widowControl w:val="0"/>
      <w:ind w:left="545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F6F9A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venscolleg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Burky, Heather A.</dc:creator>
  <cp:keywords/>
  <dc:description/>
  <cp:lastModifiedBy>Burky, Heather A.</cp:lastModifiedBy>
  <cp:revision>2</cp:revision>
  <dcterms:created xsi:type="dcterms:W3CDTF">2021-06-16T01:20:00Z</dcterms:created>
  <dcterms:modified xsi:type="dcterms:W3CDTF">2021-06-16T01:20:00Z</dcterms:modified>
</cp:coreProperties>
</file>